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410" w:rsidRPr="00153410" w:rsidRDefault="00153410" w:rsidP="00AC4094">
      <w:pPr>
        <w:spacing w:afterLines="50" w:after="156"/>
        <w:jc w:val="left"/>
        <w:rPr>
          <w:szCs w:val="21"/>
        </w:rPr>
      </w:pPr>
      <w:r w:rsidRPr="00153410">
        <w:rPr>
          <w:rFonts w:hint="eastAsia"/>
          <w:szCs w:val="21"/>
        </w:rPr>
        <w:t>附件</w:t>
      </w:r>
      <w:r w:rsidRPr="00153410">
        <w:rPr>
          <w:rFonts w:hint="eastAsia"/>
          <w:szCs w:val="21"/>
        </w:rPr>
        <w:t>2</w:t>
      </w:r>
    </w:p>
    <w:p w:rsidR="001D0BF5" w:rsidRPr="006E1A70" w:rsidRDefault="0084475D" w:rsidP="00AC4094">
      <w:pPr>
        <w:spacing w:afterLines="50" w:after="156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《定性研究方法》</w:t>
      </w:r>
      <w:r w:rsidR="001D0BF5" w:rsidRPr="001D0BF5">
        <w:rPr>
          <w:b/>
          <w:sz w:val="32"/>
          <w:szCs w:val="32"/>
        </w:rPr>
        <w:t>课程教学大纲</w:t>
      </w:r>
    </w:p>
    <w:tbl>
      <w:tblPr>
        <w:tblStyle w:val="a5"/>
        <w:tblW w:w="9924" w:type="dxa"/>
        <w:tblInd w:w="-601" w:type="dxa"/>
        <w:tblLook w:val="04A0" w:firstRow="1" w:lastRow="0" w:firstColumn="1" w:lastColumn="0" w:noHBand="0" w:noVBand="1"/>
      </w:tblPr>
      <w:tblGrid>
        <w:gridCol w:w="2406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686943">
        <w:trPr>
          <w:trHeight w:val="614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686943">
        <w:trPr>
          <w:trHeight w:val="559"/>
        </w:trPr>
        <w:tc>
          <w:tcPr>
            <w:tcW w:w="2406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367787" w:rsidRDefault="00AC4094" w:rsidP="00A724E5">
            <w:pPr>
              <w:rPr>
                <w:rFonts w:ascii="Times New Roman" w:hAnsi="Times New Roman" w:cs="Times New Roman"/>
                <w:color w:val="0070C0"/>
              </w:rPr>
            </w:pPr>
            <w:r w:rsidRPr="00AC4094">
              <w:rPr>
                <w:rFonts w:ascii="Times New Roman" w:hAnsi="Times New Roman" w:cs="Times New Roman"/>
                <w:color w:val="0070C0"/>
              </w:rPr>
              <w:t>PU113</w:t>
            </w:r>
          </w:p>
        </w:tc>
        <w:tc>
          <w:tcPr>
            <w:tcW w:w="1515" w:type="dxa"/>
            <w:vAlign w:val="center"/>
          </w:tcPr>
          <w:p w:rsidR="00823ACC" w:rsidRDefault="00D130CC" w:rsidP="00A724E5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823ACC" w:rsidRPr="009A13D5">
              <w:t>学时</w:t>
            </w:r>
          </w:p>
          <w:p w:rsidR="00823ACC" w:rsidRPr="00565461" w:rsidRDefault="00823ACC" w:rsidP="00A724E5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823ACC" w:rsidRPr="001D0BF5" w:rsidRDefault="00F12A6B" w:rsidP="00A724E5">
            <w:pPr>
              <w:jc w:val="center"/>
            </w:pPr>
            <w:r>
              <w:rPr>
                <w:rFonts w:hint="eastAsia"/>
              </w:rPr>
              <w:t>4</w:t>
            </w:r>
            <w:r>
              <w:t>8</w:t>
            </w:r>
          </w:p>
        </w:tc>
        <w:tc>
          <w:tcPr>
            <w:tcW w:w="1559" w:type="dxa"/>
            <w:gridSpan w:val="2"/>
            <w:vAlign w:val="center"/>
          </w:tcPr>
          <w:p w:rsidR="00823ACC" w:rsidRDefault="00D130CC" w:rsidP="00A724E5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823ACC" w:rsidRPr="009A13D5">
              <w:t>学分</w:t>
            </w:r>
          </w:p>
          <w:p w:rsidR="00823ACC" w:rsidRPr="009A13D5" w:rsidRDefault="00823ACC" w:rsidP="00A724E5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565461" w:rsidRDefault="00F12A6B" w:rsidP="00E10351">
            <w:pPr>
              <w:jc w:val="center"/>
              <w:rPr>
                <w:color w:val="00B050"/>
              </w:rPr>
            </w:pPr>
            <w:r w:rsidRPr="00CA785F">
              <w:rPr>
                <w:rFonts w:hint="eastAsia"/>
              </w:rPr>
              <w:t>3</w:t>
            </w:r>
          </w:p>
        </w:tc>
      </w:tr>
      <w:tr w:rsidR="001D0BF5" w:rsidTr="00686943">
        <w:trPr>
          <w:trHeight w:val="448"/>
        </w:trPr>
        <w:tc>
          <w:tcPr>
            <w:tcW w:w="2406" w:type="dxa"/>
            <w:vMerge w:val="restart"/>
            <w:vAlign w:val="center"/>
          </w:tcPr>
          <w:p w:rsidR="001D0BF5" w:rsidRDefault="00D130CC" w:rsidP="007C626D">
            <w:r w:rsidRPr="00565461">
              <w:rPr>
                <w:rFonts w:hint="eastAsia"/>
                <w:color w:val="FF0000"/>
              </w:rPr>
              <w:t>*</w:t>
            </w:r>
            <w:r w:rsidR="001D0BF5"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2540C8" w:rsidRDefault="00686943" w:rsidP="00B531BC">
            <w:pPr>
              <w:jc w:val="left"/>
            </w:pPr>
            <w:r w:rsidRPr="002540C8">
              <w:rPr>
                <w:rFonts w:hint="eastAsia"/>
              </w:rPr>
              <w:t>（中文）</w:t>
            </w:r>
            <w:r w:rsidR="0031631A">
              <w:rPr>
                <w:rFonts w:hint="eastAsia"/>
              </w:rPr>
              <w:t>定性研究方法</w:t>
            </w:r>
          </w:p>
        </w:tc>
      </w:tr>
      <w:tr w:rsidR="001D0BF5" w:rsidTr="00686943">
        <w:trPr>
          <w:trHeight w:val="411"/>
        </w:trPr>
        <w:tc>
          <w:tcPr>
            <w:tcW w:w="2406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7518" w:type="dxa"/>
            <w:gridSpan w:val="7"/>
          </w:tcPr>
          <w:p w:rsidR="00F12A6B" w:rsidRPr="00F12A6B" w:rsidRDefault="00686943" w:rsidP="00F12A6B">
            <w:pPr>
              <w:pStyle w:val="2"/>
              <w:jc w:val="both"/>
              <w:rPr>
                <w:rFonts w:asciiTheme="minorHAnsi" w:eastAsiaTheme="minorEastAsia" w:hAnsiTheme="minorHAnsi" w:cstheme="minorBidi"/>
                <w:b w:val="0"/>
                <w:kern w:val="2"/>
                <w:sz w:val="21"/>
                <w:szCs w:val="22"/>
                <w:lang w:eastAsia="zh-CN"/>
              </w:rPr>
            </w:pPr>
            <w:r w:rsidRPr="00F12A6B">
              <w:rPr>
                <w:rFonts w:asciiTheme="minorHAnsi" w:eastAsiaTheme="minorEastAsia" w:hAnsiTheme="minorHAnsi" w:cstheme="minorBidi" w:hint="eastAsia"/>
                <w:b w:val="0"/>
                <w:kern w:val="2"/>
                <w:sz w:val="21"/>
                <w:szCs w:val="22"/>
                <w:lang w:eastAsia="zh-CN"/>
              </w:rPr>
              <w:t>（英文）</w:t>
            </w:r>
            <w:r w:rsidR="00F12A6B" w:rsidRPr="00F12A6B">
              <w:rPr>
                <w:rFonts w:asciiTheme="minorHAnsi" w:eastAsiaTheme="minorEastAsia" w:hAnsiTheme="minorHAnsi" w:cstheme="minorBidi"/>
                <w:b w:val="0"/>
                <w:kern w:val="2"/>
                <w:sz w:val="21"/>
                <w:szCs w:val="22"/>
                <w:lang w:eastAsia="zh-CN"/>
              </w:rPr>
              <w:t xml:space="preserve">Qualitative Research Methods </w:t>
            </w:r>
          </w:p>
          <w:p w:rsidR="001D0BF5" w:rsidRPr="00F12A6B" w:rsidRDefault="001D0BF5" w:rsidP="00B531BC">
            <w:pPr>
              <w:jc w:val="left"/>
            </w:pPr>
          </w:p>
        </w:tc>
      </w:tr>
      <w:tr w:rsidR="001D0BF5" w:rsidTr="00686943">
        <w:trPr>
          <w:trHeight w:val="700"/>
        </w:trPr>
        <w:tc>
          <w:tcPr>
            <w:tcW w:w="2406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84475D" w:rsidRDefault="00F12A6B" w:rsidP="00823ACC">
            <w:pPr>
              <w:jc w:val="center"/>
            </w:pPr>
            <w:r w:rsidRPr="0084475D">
              <w:t>专业选修课</w:t>
            </w:r>
          </w:p>
        </w:tc>
      </w:tr>
      <w:tr w:rsidR="00AE6C69" w:rsidTr="00686943">
        <w:tc>
          <w:tcPr>
            <w:tcW w:w="2406" w:type="dxa"/>
            <w:vAlign w:val="center"/>
          </w:tcPr>
          <w:p w:rsidR="00AE6C69" w:rsidRDefault="00AE6C69" w:rsidP="00D130CC">
            <w:pPr>
              <w:jc w:val="center"/>
            </w:pPr>
            <w:r>
              <w:rPr>
                <w:rFonts w:hint="eastAsia"/>
              </w:rPr>
              <w:t>授课对象</w:t>
            </w:r>
          </w:p>
          <w:p w:rsidR="00AE6C69" w:rsidRDefault="00AE6C69" w:rsidP="00D130CC">
            <w:pPr>
              <w:jc w:val="center"/>
            </w:pPr>
            <w:r>
              <w:rPr>
                <w:rFonts w:hint="eastAsia"/>
              </w:rPr>
              <w:t>（</w:t>
            </w:r>
            <w:r w:rsidR="008F7DAE">
              <w:rPr>
                <w:rFonts w:hint="eastAsia"/>
              </w:rPr>
              <w:t>Audience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AE6C69" w:rsidRPr="0084475D" w:rsidRDefault="00F12A6B" w:rsidP="00367787">
            <w:pPr>
              <w:jc w:val="center"/>
            </w:pPr>
            <w:r w:rsidRPr="0084475D">
              <w:t>学院本科生</w:t>
            </w:r>
          </w:p>
        </w:tc>
      </w:tr>
      <w:tr w:rsidR="001D0BF5" w:rsidTr="00686943">
        <w:tc>
          <w:tcPr>
            <w:tcW w:w="2406" w:type="dxa"/>
            <w:vAlign w:val="center"/>
          </w:tcPr>
          <w:p w:rsidR="001D0BF5" w:rsidRDefault="001D0BF5" w:rsidP="00D130CC">
            <w:pPr>
              <w:jc w:val="center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F12A6B" w:rsidP="00B17C5F">
            <w:pPr>
              <w:jc w:val="center"/>
            </w:pPr>
            <w:r>
              <w:rPr>
                <w:rFonts w:hint="eastAsia"/>
              </w:rPr>
              <w:t>中文</w:t>
            </w:r>
          </w:p>
        </w:tc>
      </w:tr>
      <w:tr w:rsidR="001D0BF5" w:rsidTr="00686943">
        <w:tc>
          <w:tcPr>
            <w:tcW w:w="2406" w:type="dxa"/>
            <w:vAlign w:val="center"/>
          </w:tcPr>
          <w:p w:rsidR="001D0BF5" w:rsidRDefault="00D130CC" w:rsidP="007C626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>
              <w:rPr>
                <w:rFonts w:hint="eastAsia"/>
              </w:rPr>
              <w:t>开课院系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D05DC7" w:rsidP="007C626D">
            <w:pPr>
              <w:jc w:val="center"/>
            </w:pPr>
            <w:r>
              <w:t>国际</w:t>
            </w:r>
            <w:r>
              <w:rPr>
                <w:rFonts w:hint="eastAsia"/>
              </w:rPr>
              <w:t>与公共事务学院</w:t>
            </w:r>
          </w:p>
        </w:tc>
      </w:tr>
      <w:tr w:rsidR="001D0BF5" w:rsidTr="00686943">
        <w:tc>
          <w:tcPr>
            <w:tcW w:w="2406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367787" w:rsidRDefault="00F12A6B" w:rsidP="0036778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无</w:t>
            </w:r>
          </w:p>
        </w:tc>
      </w:tr>
      <w:tr w:rsidR="001D0BF5" w:rsidTr="00686943">
        <w:trPr>
          <w:gridAfter w:val="1"/>
          <w:wAfter w:w="10" w:type="dxa"/>
        </w:trPr>
        <w:tc>
          <w:tcPr>
            <w:tcW w:w="2406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D0BF5" w:rsidRDefault="001D0BF5" w:rsidP="008F7DAE">
            <w:pPr>
              <w:jc w:val="center"/>
            </w:pPr>
            <w:r>
              <w:rPr>
                <w:rFonts w:hint="eastAsia"/>
              </w:rPr>
              <w:t>（</w:t>
            </w:r>
            <w:r w:rsidR="008F7DAE">
              <w:rPr>
                <w:rFonts w:hint="eastAsia"/>
              </w:rPr>
              <w:t>Instructor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Default="00AC4094" w:rsidP="007C626D">
            <w:pPr>
              <w:jc w:val="center"/>
            </w:pPr>
            <w:r>
              <w:rPr>
                <w:rFonts w:hint="eastAsia"/>
              </w:rPr>
              <w:t>吴建南等</w:t>
            </w:r>
            <w:bookmarkStart w:id="0" w:name="_GoBack"/>
            <w:bookmarkEnd w:id="0"/>
          </w:p>
        </w:tc>
        <w:tc>
          <w:tcPr>
            <w:tcW w:w="2095" w:type="dxa"/>
            <w:gridSpan w:val="2"/>
            <w:vAlign w:val="center"/>
          </w:tcPr>
          <w:p w:rsidR="00686943" w:rsidRDefault="00686943" w:rsidP="00686943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686943" w:rsidP="00686943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74127F" w:rsidRDefault="001D0BF5" w:rsidP="007C626D">
            <w:pPr>
              <w:jc w:val="center"/>
              <w:rPr>
                <w:color w:val="00B050"/>
              </w:rPr>
            </w:pPr>
          </w:p>
        </w:tc>
      </w:tr>
      <w:tr w:rsidR="001D0BF5" w:rsidTr="00686943">
        <w:trPr>
          <w:trHeight w:val="1728"/>
        </w:trPr>
        <w:tc>
          <w:tcPr>
            <w:tcW w:w="2406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F12A6B" w:rsidP="00F12A6B">
            <w:r>
              <w:rPr>
                <w:rFonts w:hint="eastAsia"/>
              </w:rPr>
              <w:t>《定性研究方法》</w:t>
            </w:r>
            <w:r>
              <w:t>是为公共管理</w:t>
            </w:r>
            <w:r>
              <w:rPr>
                <w:rFonts w:hint="eastAsia"/>
              </w:rPr>
              <w:t>、</w:t>
            </w:r>
            <w:r>
              <w:t>政治</w:t>
            </w:r>
            <w:r>
              <w:rPr>
                <w:rFonts w:hint="eastAsia"/>
              </w:rPr>
              <w:t>学、</w:t>
            </w:r>
            <w:r>
              <w:t>国际关系</w:t>
            </w:r>
            <w:r>
              <w:rPr>
                <w:rFonts w:hint="eastAsia"/>
              </w:rPr>
              <w:t>、</w:t>
            </w:r>
            <w:r>
              <w:t>社会学等专业的本科生开设的选修课</w:t>
            </w:r>
            <w:r>
              <w:rPr>
                <w:rFonts w:hint="eastAsia"/>
              </w:rPr>
              <w:t>，该课程旨在介绍相关专业的学生在研究与学习的过程中，可能阅读到，使用到的定性研究方法。定量研究方法与定性研究方法是社会科学两大方法分支。该课程涵盖了主要的定性研究方法（也称质性研究方法）。这门课程涉及的主题比较广泛，课程试图将定性研究方法中的解释传统与阐释传统融合为一体。授课的议题主要包括案例研究、类型学、过程追踪、</w:t>
            </w:r>
            <w:proofErr w:type="gramStart"/>
            <w:r>
              <w:rPr>
                <w:rFonts w:hint="eastAsia"/>
              </w:rPr>
              <w:t>反事实</w:t>
            </w:r>
            <w:proofErr w:type="gramEnd"/>
            <w:r>
              <w:rPr>
                <w:rFonts w:hint="eastAsia"/>
              </w:rPr>
              <w:t>分析、自然实验、比较历史分析、档案研究、文本分析、参与观察、民族志等。在学习的过程中，授课教师将布置重要文献与研究范例的阅读与讨论，通过对该课程的学习，让学生掌握基本的定性研究方法，并能选择相应的方法撰写论文。通过课程的学习与阅读，有利于帮助学生了解定性研究方法，并在学习</w:t>
            </w:r>
            <w:r w:rsidRPr="00E77542">
              <w:rPr>
                <w:rFonts w:hint="eastAsia"/>
              </w:rPr>
              <w:t>和阅读中培养批判性思维能力。</w:t>
            </w:r>
          </w:p>
        </w:tc>
      </w:tr>
      <w:tr w:rsidR="001D0BF5" w:rsidTr="00AE6C69">
        <w:trPr>
          <w:trHeight w:val="1633"/>
        </w:trPr>
        <w:tc>
          <w:tcPr>
            <w:tcW w:w="2406" w:type="dxa"/>
            <w:tcBorders>
              <w:bottom w:val="single" w:sz="4" w:space="0" w:color="auto"/>
            </w:tcBorders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tcBorders>
              <w:bottom w:val="single" w:sz="4" w:space="0" w:color="auto"/>
            </w:tcBorders>
            <w:vAlign w:val="center"/>
          </w:tcPr>
          <w:p w:rsidR="001D0BF5" w:rsidRPr="00AC0E1A" w:rsidRDefault="00F12A6B" w:rsidP="00F12A6B">
            <w:pPr>
              <w:jc w:val="left"/>
              <w:rPr>
                <w:rFonts w:ascii="Times New Roman" w:hAnsi="Times New Roman" w:cs="Times New Roman"/>
              </w:rPr>
            </w:pPr>
            <w:r w:rsidRPr="00A5696B">
              <w:t>This course is pa</w:t>
            </w:r>
            <w:r>
              <w:t xml:space="preserve">rt of the required methods sequence for </w:t>
            </w:r>
            <w:proofErr w:type="spellStart"/>
            <w:r>
              <w:t>undergraduatestudents</w:t>
            </w:r>
            <w:proofErr w:type="spellEnd"/>
            <w:r>
              <w:t xml:space="preserve"> in public administration, political science. </w:t>
            </w:r>
            <w:r w:rsidRPr="00A5696B">
              <w:t>It focuses on qualitative methods. The course will provide an introduction to a wide range of topics</w:t>
            </w:r>
            <w:r>
              <w:t xml:space="preserve">. </w:t>
            </w:r>
            <w:r w:rsidRPr="00A5696B">
              <w:t>Topics include: the relationship between quantitative and qualitative research,</w:t>
            </w:r>
            <w:r>
              <w:t xml:space="preserve"> t</w:t>
            </w:r>
            <w:r w:rsidRPr="000C1D40">
              <w:t>ypologies</w:t>
            </w:r>
            <w:r>
              <w:t>, case studies, case selection, c</w:t>
            </w:r>
            <w:r w:rsidRPr="00FB1D47">
              <w:t>ounterfactuals</w:t>
            </w:r>
            <w:r>
              <w:t>, process t</w:t>
            </w:r>
            <w:r w:rsidRPr="00FB1D47">
              <w:t>racing</w:t>
            </w:r>
            <w:r>
              <w:t>, comparative h</w:t>
            </w:r>
            <w:r w:rsidRPr="00FB1D47">
              <w:t xml:space="preserve">istorical </w:t>
            </w:r>
            <w:r>
              <w:t xml:space="preserve">analysis, analytic narratives, </w:t>
            </w:r>
            <w:r w:rsidRPr="00A5696B">
              <w:t>in-depth interviewing</w:t>
            </w:r>
            <w:r>
              <w:t>, f</w:t>
            </w:r>
            <w:r w:rsidRPr="00FB1D47">
              <w:t xml:space="preserve">ocus </w:t>
            </w:r>
            <w:r>
              <w:t>groups r</w:t>
            </w:r>
            <w:r w:rsidRPr="00FB1D47">
              <w:t>esearch</w:t>
            </w:r>
            <w:r>
              <w:t>, archival research, content a</w:t>
            </w:r>
            <w:r w:rsidRPr="00FB1D47">
              <w:t>nalysis</w:t>
            </w:r>
            <w:r>
              <w:t>, f</w:t>
            </w:r>
            <w:r w:rsidRPr="00FB1D47">
              <w:t>ieldwork</w:t>
            </w:r>
            <w:r>
              <w:t>, participant o</w:t>
            </w:r>
            <w:r w:rsidRPr="00FB1D47">
              <w:t>bservation</w:t>
            </w:r>
            <w:r>
              <w:t>, e</w:t>
            </w:r>
            <w:r w:rsidRPr="00FB1D47">
              <w:t>thnography</w:t>
            </w:r>
            <w:r>
              <w:t xml:space="preserve"> and natural experiment</w:t>
            </w:r>
            <w:r w:rsidRPr="00A5696B">
              <w:t>.</w:t>
            </w:r>
          </w:p>
        </w:tc>
      </w:tr>
      <w:tr w:rsidR="000A548F" w:rsidTr="00686943">
        <w:trPr>
          <w:trHeight w:val="557"/>
        </w:trPr>
        <w:tc>
          <w:tcPr>
            <w:tcW w:w="9924" w:type="dxa"/>
            <w:gridSpan w:val="8"/>
            <w:shd w:val="clear" w:color="auto" w:fill="D9D9D9" w:themeFill="background1" w:themeFillShade="D9"/>
            <w:vAlign w:val="center"/>
          </w:tcPr>
          <w:p w:rsidR="000A548F" w:rsidRPr="001D0BF5" w:rsidRDefault="000A548F" w:rsidP="00135619">
            <w:r w:rsidRPr="001D0BF5">
              <w:rPr>
                <w:rFonts w:hint="eastAsia"/>
              </w:rPr>
              <w:t>课程教学大纲（</w:t>
            </w:r>
            <w:r w:rsidR="00135619">
              <w:rPr>
                <w:rFonts w:hint="eastAsia"/>
              </w:rPr>
              <w:t>C</w:t>
            </w:r>
            <w:r w:rsidRPr="001D0BF5">
              <w:t xml:space="preserve">ourse </w:t>
            </w:r>
            <w:r w:rsidR="00135619">
              <w:rPr>
                <w:rFonts w:hint="eastAsia"/>
              </w:rPr>
              <w:t>S</w:t>
            </w:r>
            <w:r w:rsidRPr="001D0BF5">
              <w:t>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D0BF5" w:rsidTr="0027360E">
        <w:trPr>
          <w:trHeight w:val="1833"/>
        </w:trPr>
        <w:tc>
          <w:tcPr>
            <w:tcW w:w="2406" w:type="dxa"/>
            <w:vAlign w:val="center"/>
          </w:tcPr>
          <w:p w:rsidR="001D0BF5" w:rsidRPr="0026569D" w:rsidRDefault="0074127F" w:rsidP="007C626D">
            <w:pPr>
              <w:jc w:val="left"/>
            </w:pPr>
            <w:r w:rsidRPr="0074127F">
              <w:rPr>
                <w:rFonts w:hint="eastAsia"/>
                <w:color w:val="C00000"/>
              </w:rPr>
              <w:lastRenderedPageBreak/>
              <w:t>*</w:t>
            </w:r>
            <w:r w:rsidR="001D0BF5" w:rsidRPr="001D0BF5">
              <w:rPr>
                <w:rFonts w:hint="eastAsia"/>
              </w:rPr>
              <w:t>学习目标</w:t>
            </w:r>
            <w:r w:rsidR="001D0BF5" w:rsidRPr="001D0BF5">
              <w:rPr>
                <w:rFonts w:hint="eastAsia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F12A6B" w:rsidRDefault="00F12A6B" w:rsidP="00F12A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．本课</w:t>
            </w:r>
            <w:r w:rsidRPr="00CD4A83">
              <w:rPr>
                <w:rFonts w:hint="eastAsia"/>
              </w:rPr>
              <w:t>旨在引导学生</w:t>
            </w:r>
            <w:r>
              <w:rPr>
                <w:rFonts w:hint="eastAsia"/>
              </w:rPr>
              <w:t>学习定性研究方法的基本知识。</w:t>
            </w:r>
          </w:p>
          <w:p w:rsidR="00F12A6B" w:rsidRDefault="00F12A6B" w:rsidP="00F12A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  <w:r w:rsidRPr="00CD4A83">
              <w:rPr>
                <w:rFonts w:hint="eastAsia"/>
              </w:rPr>
              <w:t>通过阅读，以增强学生阅读兴趣，提高分析问题能力，培养学生批判性思维</w:t>
            </w:r>
            <w:r>
              <w:rPr>
                <w:rFonts w:hint="eastAsia"/>
              </w:rPr>
              <w:t>。</w:t>
            </w:r>
          </w:p>
          <w:p w:rsidR="00A16565" w:rsidRPr="00F12A6B" w:rsidRDefault="00F12A6B" w:rsidP="00A16565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  <w:r w:rsidRPr="00CD4A83">
              <w:rPr>
                <w:rFonts w:hint="eastAsia"/>
              </w:rPr>
              <w:t>课程也注重培养学生的表达能力、合作能力、组织协调能力。</w:t>
            </w:r>
          </w:p>
        </w:tc>
      </w:tr>
      <w:tr w:rsidR="000A548F" w:rsidTr="00686943">
        <w:tc>
          <w:tcPr>
            <w:tcW w:w="2406" w:type="dxa"/>
            <w:vAlign w:val="center"/>
          </w:tcPr>
          <w:p w:rsidR="000A548F" w:rsidRPr="001D0BF5" w:rsidRDefault="000A548F" w:rsidP="00135619">
            <w:pPr>
              <w:spacing w:line="460" w:lineRule="exact"/>
              <w:jc w:val="center"/>
            </w:pPr>
            <w:r w:rsidRPr="0074127F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  <w:r w:rsidRPr="001D0BF5">
              <w:rPr>
                <w:rFonts w:hint="eastAsia"/>
              </w:rPr>
              <w:t>(</w:t>
            </w:r>
            <w:r w:rsidRPr="001D0BF5">
              <w:t xml:space="preserve">Class </w:t>
            </w:r>
            <w:proofErr w:type="spellStart"/>
            <w:r w:rsidRPr="001D0BF5">
              <w:t>Schedule</w:t>
            </w:r>
            <w:r w:rsidRPr="001D0BF5">
              <w:rPr>
                <w:rFonts w:hint="eastAsia"/>
              </w:rPr>
              <w:t>&amp;</w:t>
            </w:r>
            <w:r w:rsidRPr="001D0BF5">
              <w:t>Requirements</w:t>
            </w:r>
            <w:proofErr w:type="spellEnd"/>
            <w:r w:rsidRPr="001D0BF5"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7269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56"/>
              <w:gridCol w:w="816"/>
              <w:gridCol w:w="1334"/>
              <w:gridCol w:w="1355"/>
              <w:gridCol w:w="1146"/>
              <w:gridCol w:w="1162"/>
            </w:tblGrid>
            <w:tr w:rsidR="00F12A6B" w:rsidRPr="001D0BF5" w:rsidTr="00D947B7">
              <w:tc>
                <w:tcPr>
                  <w:tcW w:w="1456" w:type="dxa"/>
                </w:tcPr>
                <w:p w:rsidR="00F12A6B" w:rsidRPr="001D0BF5" w:rsidRDefault="00F12A6B" w:rsidP="00F12A6B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816" w:type="dxa"/>
                </w:tcPr>
                <w:p w:rsidR="00F12A6B" w:rsidRPr="001D0BF5" w:rsidRDefault="00F12A6B" w:rsidP="00F12A6B">
                  <w:pPr>
                    <w:jc w:val="center"/>
                  </w:pPr>
                  <w:r w:rsidRPr="001D0BF5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334" w:type="dxa"/>
                </w:tcPr>
                <w:p w:rsidR="00F12A6B" w:rsidRPr="001D0BF5" w:rsidRDefault="00F12A6B" w:rsidP="00F12A6B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1355" w:type="dxa"/>
                </w:tcPr>
                <w:p w:rsidR="00F12A6B" w:rsidRPr="001D0BF5" w:rsidRDefault="00F12A6B" w:rsidP="00F12A6B">
                  <w:pPr>
                    <w:jc w:val="center"/>
                  </w:pPr>
                  <w:r w:rsidRPr="001D0BF5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1146" w:type="dxa"/>
                </w:tcPr>
                <w:p w:rsidR="00F12A6B" w:rsidRPr="001D0BF5" w:rsidRDefault="00F12A6B" w:rsidP="00F12A6B">
                  <w:r w:rsidRPr="001D0BF5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1162" w:type="dxa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rPr>
                      <w:rFonts w:hint="eastAsia"/>
                    </w:rPr>
                    <w:t>考查</w:t>
                  </w:r>
                  <w:r w:rsidRPr="001D0BF5">
                    <w:rPr>
                      <w:rFonts w:hint="eastAsia"/>
                    </w:rPr>
                    <w:t>方式</w:t>
                  </w:r>
                </w:p>
              </w:tc>
            </w:tr>
            <w:tr w:rsidR="00F12A6B" w:rsidRPr="001D0BF5" w:rsidTr="00D947B7">
              <w:trPr>
                <w:trHeight w:val="520"/>
              </w:trPr>
              <w:tc>
                <w:tcPr>
                  <w:tcW w:w="145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rPr>
                      <w:rFonts w:hint="eastAsia"/>
                    </w:rPr>
                    <w:t>导论：规律、因果关系与定性研究</w:t>
                  </w:r>
                </w:p>
              </w:tc>
              <w:tc>
                <w:tcPr>
                  <w:tcW w:w="81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讲授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课下阅读</w:t>
                  </w:r>
                </w:p>
              </w:tc>
              <w:tc>
                <w:tcPr>
                  <w:tcW w:w="114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随</w:t>
                  </w:r>
                  <w:proofErr w:type="gramStart"/>
                  <w:r>
                    <w:t>堂总结</w:t>
                  </w:r>
                  <w:proofErr w:type="gramEnd"/>
                </w:p>
              </w:tc>
            </w:tr>
            <w:tr w:rsidR="00F12A6B" w:rsidRPr="001D0BF5" w:rsidTr="00D947B7">
              <w:trPr>
                <w:trHeight w:val="555"/>
              </w:trPr>
              <w:tc>
                <w:tcPr>
                  <w:tcW w:w="145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rPr>
                      <w:rFonts w:hint="eastAsia"/>
                    </w:rPr>
                    <w:t>定性研究与定量研究的关系</w:t>
                  </w:r>
                </w:p>
              </w:tc>
              <w:tc>
                <w:tcPr>
                  <w:tcW w:w="81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讲授</w:t>
                  </w:r>
                  <w:r>
                    <w:rPr>
                      <w:rFonts w:hint="eastAsia"/>
                    </w:rPr>
                    <w:t>、</w:t>
                  </w:r>
                  <w:r>
                    <w:t>讨论</w:t>
                  </w:r>
                </w:p>
              </w:tc>
              <w:tc>
                <w:tcPr>
                  <w:tcW w:w="1355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课下阅读</w:t>
                  </w:r>
                </w:p>
              </w:tc>
              <w:tc>
                <w:tcPr>
                  <w:tcW w:w="114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随</w:t>
                  </w:r>
                  <w:proofErr w:type="gramStart"/>
                  <w:r>
                    <w:t>堂总结</w:t>
                  </w:r>
                  <w:proofErr w:type="gramEnd"/>
                </w:p>
              </w:tc>
            </w:tr>
            <w:tr w:rsidR="00F12A6B" w:rsidRPr="001D0BF5" w:rsidTr="00D947B7">
              <w:trPr>
                <w:trHeight w:val="561"/>
              </w:trPr>
              <w:tc>
                <w:tcPr>
                  <w:tcW w:w="145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rPr>
                      <w:rFonts w:hint="eastAsia"/>
                    </w:rPr>
                    <w:t>类型学</w:t>
                  </w:r>
                </w:p>
              </w:tc>
              <w:tc>
                <w:tcPr>
                  <w:tcW w:w="81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讲授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课下阅读</w:t>
                  </w:r>
                </w:p>
              </w:tc>
              <w:tc>
                <w:tcPr>
                  <w:tcW w:w="114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团队作业</w:t>
                  </w:r>
                </w:p>
              </w:tc>
            </w:tr>
            <w:tr w:rsidR="00F12A6B" w:rsidRPr="001D0BF5" w:rsidTr="00D947B7">
              <w:trPr>
                <w:trHeight w:val="554"/>
              </w:trPr>
              <w:tc>
                <w:tcPr>
                  <w:tcW w:w="145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rPr>
                      <w:rFonts w:hint="eastAsia"/>
                    </w:rPr>
                    <w:t>案例</w:t>
                  </w:r>
                  <w:r>
                    <w:t>研究与案例选择</w:t>
                  </w:r>
                </w:p>
              </w:tc>
              <w:tc>
                <w:tcPr>
                  <w:tcW w:w="81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讲授</w:t>
                  </w:r>
                  <w:r>
                    <w:rPr>
                      <w:rFonts w:hint="eastAsia"/>
                    </w:rPr>
                    <w:t>、</w:t>
                  </w:r>
                  <w:r>
                    <w:t>讨论</w:t>
                  </w:r>
                </w:p>
              </w:tc>
              <w:tc>
                <w:tcPr>
                  <w:tcW w:w="1355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团队作业</w:t>
                  </w:r>
                </w:p>
              </w:tc>
              <w:tc>
                <w:tcPr>
                  <w:tcW w:w="114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团队作业</w:t>
                  </w:r>
                </w:p>
              </w:tc>
            </w:tr>
            <w:tr w:rsidR="00F12A6B" w:rsidRPr="001D0BF5" w:rsidTr="00D947B7">
              <w:trPr>
                <w:trHeight w:val="548"/>
              </w:trPr>
              <w:tc>
                <w:tcPr>
                  <w:tcW w:w="145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proofErr w:type="gramStart"/>
                  <w:r>
                    <w:rPr>
                      <w:rFonts w:hint="eastAsia"/>
                    </w:rPr>
                    <w:t>反事实</w:t>
                  </w:r>
                  <w:proofErr w:type="gramEnd"/>
                  <w:r>
                    <w:t>分析</w:t>
                  </w:r>
                </w:p>
              </w:tc>
              <w:tc>
                <w:tcPr>
                  <w:tcW w:w="81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讲授</w:t>
                  </w:r>
                  <w:r>
                    <w:rPr>
                      <w:rFonts w:hint="eastAsia"/>
                    </w:rPr>
                    <w:t>、</w:t>
                  </w:r>
                  <w:r>
                    <w:t>讨论</w:t>
                  </w:r>
                </w:p>
              </w:tc>
              <w:tc>
                <w:tcPr>
                  <w:tcW w:w="1355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团队作业</w:t>
                  </w:r>
                </w:p>
              </w:tc>
              <w:tc>
                <w:tcPr>
                  <w:tcW w:w="114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团队作业</w:t>
                  </w:r>
                </w:p>
              </w:tc>
            </w:tr>
            <w:tr w:rsidR="00F12A6B" w:rsidRPr="001D0BF5" w:rsidTr="00D947B7">
              <w:trPr>
                <w:trHeight w:val="570"/>
              </w:trPr>
              <w:tc>
                <w:tcPr>
                  <w:tcW w:w="145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t>过程追踪</w:t>
                  </w:r>
                </w:p>
              </w:tc>
              <w:tc>
                <w:tcPr>
                  <w:tcW w:w="81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讲授</w:t>
                  </w:r>
                  <w:r>
                    <w:rPr>
                      <w:rFonts w:hint="eastAsia"/>
                    </w:rPr>
                    <w:t>、</w:t>
                  </w:r>
                  <w:r>
                    <w:t>讨论</w:t>
                  </w:r>
                </w:p>
              </w:tc>
              <w:tc>
                <w:tcPr>
                  <w:tcW w:w="1355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团队作业</w:t>
                  </w:r>
                </w:p>
              </w:tc>
              <w:tc>
                <w:tcPr>
                  <w:tcW w:w="114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阅读总结</w:t>
                  </w:r>
                </w:p>
              </w:tc>
            </w:tr>
            <w:tr w:rsidR="00F12A6B" w:rsidRPr="001D0BF5" w:rsidTr="00D947B7">
              <w:trPr>
                <w:trHeight w:val="550"/>
              </w:trPr>
              <w:tc>
                <w:tcPr>
                  <w:tcW w:w="145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rPr>
                      <w:rFonts w:hint="eastAsia"/>
                    </w:rPr>
                    <w:t>比较</w:t>
                  </w:r>
                  <w:r>
                    <w:t>历史分析</w:t>
                  </w:r>
                </w:p>
              </w:tc>
              <w:tc>
                <w:tcPr>
                  <w:tcW w:w="81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334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讲授</w:t>
                  </w:r>
                  <w:r>
                    <w:rPr>
                      <w:rFonts w:hint="eastAsia"/>
                    </w:rPr>
                    <w:t>、</w:t>
                  </w:r>
                  <w:r>
                    <w:t>讨论</w:t>
                  </w:r>
                </w:p>
              </w:tc>
              <w:tc>
                <w:tcPr>
                  <w:tcW w:w="1355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团队作业</w:t>
                  </w:r>
                </w:p>
              </w:tc>
              <w:tc>
                <w:tcPr>
                  <w:tcW w:w="114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阅读总结</w:t>
                  </w:r>
                </w:p>
              </w:tc>
            </w:tr>
            <w:tr w:rsidR="00F12A6B" w:rsidRPr="001D0BF5" w:rsidTr="00D947B7">
              <w:trPr>
                <w:trHeight w:val="558"/>
              </w:trPr>
              <w:tc>
                <w:tcPr>
                  <w:tcW w:w="145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rPr>
                      <w:rFonts w:hint="eastAsia"/>
                    </w:rPr>
                    <w:t>分析性</w:t>
                  </w:r>
                  <w:r>
                    <w:t>叙述</w:t>
                  </w:r>
                </w:p>
              </w:tc>
              <w:tc>
                <w:tcPr>
                  <w:tcW w:w="816" w:type="dxa"/>
                  <w:vAlign w:val="center"/>
                </w:tcPr>
                <w:p w:rsidR="00F12A6B" w:rsidRPr="001D0BF5" w:rsidRDefault="00A613FB" w:rsidP="00F12A6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讲授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团队作业</w:t>
                  </w:r>
                </w:p>
              </w:tc>
              <w:tc>
                <w:tcPr>
                  <w:tcW w:w="1146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F12A6B" w:rsidRPr="001D0BF5" w:rsidRDefault="00F12A6B" w:rsidP="00F12A6B">
                  <w:pPr>
                    <w:jc w:val="center"/>
                  </w:pPr>
                  <w:r>
                    <w:t>小组总结</w:t>
                  </w:r>
                </w:p>
              </w:tc>
            </w:tr>
            <w:tr w:rsidR="00A613FB" w:rsidRPr="001D0BF5" w:rsidTr="00D947B7">
              <w:trPr>
                <w:trHeight w:val="552"/>
              </w:trPr>
              <w:tc>
                <w:tcPr>
                  <w:tcW w:w="145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实验与自然实验</w:t>
                  </w:r>
                </w:p>
              </w:tc>
              <w:tc>
                <w:tcPr>
                  <w:tcW w:w="81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rPr>
                      <w:rFonts w:hint="eastAsia"/>
                    </w:rP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讲授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团队作业</w:t>
                  </w:r>
                </w:p>
              </w:tc>
              <w:tc>
                <w:tcPr>
                  <w:tcW w:w="114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小组总结</w:t>
                  </w:r>
                </w:p>
              </w:tc>
            </w:tr>
            <w:tr w:rsidR="00A613FB" w:rsidRPr="001D0BF5" w:rsidTr="00D947B7">
              <w:trPr>
                <w:trHeight w:val="560"/>
              </w:trPr>
              <w:tc>
                <w:tcPr>
                  <w:tcW w:w="145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其他定性研究方法</w:t>
                  </w:r>
                  <w:r>
                    <w:rPr>
                      <w:rFonts w:hint="eastAsia"/>
                    </w:rPr>
                    <w:t>（访谈、档案研究、文本分析、民族志）</w:t>
                  </w:r>
                </w:p>
              </w:tc>
              <w:tc>
                <w:tcPr>
                  <w:tcW w:w="81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rPr>
                      <w:rFonts w:hint="eastAsia"/>
                    </w:rPr>
                    <w:t>15</w:t>
                  </w:r>
                </w:p>
              </w:tc>
              <w:tc>
                <w:tcPr>
                  <w:tcW w:w="1334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讲授</w:t>
                  </w:r>
                </w:p>
              </w:tc>
              <w:tc>
                <w:tcPr>
                  <w:tcW w:w="1355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团队作业</w:t>
                  </w:r>
                </w:p>
              </w:tc>
              <w:tc>
                <w:tcPr>
                  <w:tcW w:w="114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听课</w:t>
                  </w:r>
                  <w:r>
                    <w:rPr>
                      <w:rFonts w:hint="eastAsia"/>
                    </w:rPr>
                    <w:t>、</w:t>
                  </w:r>
                  <w:r>
                    <w:t>参与讨论</w:t>
                  </w:r>
                </w:p>
              </w:tc>
              <w:tc>
                <w:tcPr>
                  <w:tcW w:w="1162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小组总结</w:t>
                  </w:r>
                </w:p>
              </w:tc>
            </w:tr>
            <w:tr w:rsidR="00A613FB" w:rsidRPr="001D0BF5" w:rsidTr="00D947B7">
              <w:trPr>
                <w:trHeight w:val="568"/>
              </w:trPr>
              <w:tc>
                <w:tcPr>
                  <w:tcW w:w="145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期末考试</w:t>
                  </w:r>
                </w:p>
              </w:tc>
              <w:tc>
                <w:tcPr>
                  <w:tcW w:w="81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334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考试</w:t>
                  </w:r>
                </w:p>
              </w:tc>
              <w:tc>
                <w:tcPr>
                  <w:tcW w:w="1355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</w:p>
              </w:tc>
              <w:tc>
                <w:tcPr>
                  <w:tcW w:w="1146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</w:p>
              </w:tc>
              <w:tc>
                <w:tcPr>
                  <w:tcW w:w="1162" w:type="dxa"/>
                  <w:vAlign w:val="center"/>
                </w:tcPr>
                <w:p w:rsidR="00A613FB" w:rsidRPr="001D0BF5" w:rsidRDefault="00A613FB" w:rsidP="00A613FB">
                  <w:pPr>
                    <w:jc w:val="center"/>
                  </w:pPr>
                  <w:r>
                    <w:t>考试</w:t>
                  </w:r>
                </w:p>
              </w:tc>
            </w:tr>
          </w:tbl>
          <w:p w:rsidR="001C7AD8" w:rsidRPr="001D0BF5" w:rsidRDefault="001C7AD8" w:rsidP="007C626D"/>
        </w:tc>
      </w:tr>
      <w:tr w:rsidR="000A548F" w:rsidTr="00686943">
        <w:trPr>
          <w:trHeight w:val="882"/>
        </w:trPr>
        <w:tc>
          <w:tcPr>
            <w:tcW w:w="2406" w:type="dxa"/>
            <w:vAlign w:val="center"/>
          </w:tcPr>
          <w:p w:rsidR="000A548F" w:rsidRPr="001D0BF5" w:rsidRDefault="00ED30B5" w:rsidP="00135619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="000A548F" w:rsidRPr="001D0BF5">
              <w:rPr>
                <w:rFonts w:hint="eastAsia"/>
              </w:rPr>
              <w:t>考核方式</w:t>
            </w:r>
            <w:r w:rsidR="000A548F"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A613FB" w:rsidRPr="002929CE" w:rsidRDefault="00A613FB" w:rsidP="00A613FB">
            <w:pPr>
              <w:pStyle w:val="20"/>
              <w:rPr>
                <w:rFonts w:asciiTheme="minorHAnsi" w:eastAsiaTheme="minorEastAsia" w:hAnsiTheme="minorHAnsi" w:cstheme="minorBidi"/>
                <w:bCs w:val="0"/>
                <w:color w:val="auto"/>
                <w:sz w:val="21"/>
                <w:szCs w:val="22"/>
              </w:rPr>
            </w:pP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1.</w:t>
            </w: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课堂发言：</w:t>
            </w: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 xml:space="preserve">20%     </w:t>
            </w:r>
          </w:p>
          <w:p w:rsidR="00A613FB" w:rsidRPr="002929CE" w:rsidRDefault="00A613FB" w:rsidP="00A613FB">
            <w:pPr>
              <w:pStyle w:val="20"/>
              <w:rPr>
                <w:rFonts w:asciiTheme="minorHAnsi" w:eastAsiaTheme="minorEastAsia" w:hAnsiTheme="minorHAnsi" w:cstheme="minorBidi"/>
                <w:bCs w:val="0"/>
                <w:color w:val="auto"/>
                <w:sz w:val="21"/>
                <w:szCs w:val="22"/>
              </w:rPr>
            </w:pP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2.</w:t>
            </w: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团队作业：</w:t>
            </w: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20%</w:t>
            </w: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（小组讨论、小组演示、小组期末作业等）</w:t>
            </w:r>
          </w:p>
          <w:p w:rsidR="00A613FB" w:rsidRPr="002929CE" w:rsidRDefault="00A613FB" w:rsidP="00A613FB">
            <w:pPr>
              <w:pStyle w:val="20"/>
              <w:rPr>
                <w:rFonts w:asciiTheme="minorHAnsi" w:eastAsiaTheme="minorEastAsia" w:hAnsiTheme="minorHAnsi" w:cstheme="minorBidi"/>
                <w:bCs w:val="0"/>
                <w:color w:val="auto"/>
                <w:sz w:val="21"/>
                <w:szCs w:val="22"/>
              </w:rPr>
            </w:pP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3.</w:t>
            </w:r>
            <w:r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半期考试</w:t>
            </w: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：</w:t>
            </w:r>
            <w:r>
              <w:rPr>
                <w:rFonts w:asciiTheme="minorHAnsi" w:eastAsiaTheme="minorEastAsia" w:hAnsiTheme="minorHAnsi" w:cstheme="minorBidi"/>
                <w:bCs w:val="0"/>
                <w:color w:val="auto"/>
                <w:sz w:val="21"/>
                <w:szCs w:val="22"/>
              </w:rPr>
              <w:t>1</w:t>
            </w: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 xml:space="preserve">0% </w:t>
            </w:r>
            <w:r w:rsidRPr="002929CE">
              <w:rPr>
                <w:rFonts w:asciiTheme="minorHAnsi" w:eastAsiaTheme="minorEastAsia" w:hAnsiTheme="minorHAnsi" w:cstheme="minorBidi" w:hint="eastAsia"/>
                <w:bCs w:val="0"/>
                <w:color w:val="auto"/>
                <w:sz w:val="21"/>
                <w:szCs w:val="22"/>
              </w:rPr>
              <w:t>（阅读总结、随堂总结、期末总结等）</w:t>
            </w:r>
          </w:p>
          <w:p w:rsidR="000A548F" w:rsidRPr="005D6481" w:rsidRDefault="00A613FB" w:rsidP="00A613FB">
            <w:pPr>
              <w:jc w:val="left"/>
              <w:rPr>
                <w:rFonts w:ascii="Times New Roman" w:hAnsi="Times New Roman" w:cs="Times New Roman"/>
              </w:rPr>
            </w:pPr>
            <w:r w:rsidRPr="002929CE">
              <w:rPr>
                <w:rFonts w:hint="eastAsia"/>
              </w:rPr>
              <w:t>4.</w:t>
            </w:r>
            <w:r w:rsidRPr="002929CE">
              <w:rPr>
                <w:rFonts w:hint="eastAsia"/>
              </w:rPr>
              <w:t>期末测试：</w:t>
            </w:r>
            <w:r>
              <w:t>5</w:t>
            </w:r>
            <w:r w:rsidRPr="002929CE">
              <w:rPr>
                <w:rFonts w:hint="eastAsia"/>
              </w:rPr>
              <w:t>0%</w:t>
            </w:r>
          </w:p>
        </w:tc>
      </w:tr>
      <w:tr w:rsidR="000A548F" w:rsidTr="00686943">
        <w:trPr>
          <w:trHeight w:val="826"/>
        </w:trPr>
        <w:tc>
          <w:tcPr>
            <w:tcW w:w="2406" w:type="dxa"/>
            <w:vAlign w:val="center"/>
          </w:tcPr>
          <w:p w:rsidR="000A548F" w:rsidRPr="001D0BF5" w:rsidRDefault="000A548F" w:rsidP="00135619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0A548F" w:rsidRDefault="00A613FB" w:rsidP="00F46C0A">
            <w:pPr>
              <w:jc w:val="left"/>
            </w:pPr>
            <w:r w:rsidRPr="00A613FB">
              <w:t>陈向明</w:t>
            </w:r>
            <w:r w:rsidRPr="00A613FB">
              <w:rPr>
                <w:rFonts w:hint="eastAsia"/>
              </w:rPr>
              <w:t>：《</w:t>
            </w:r>
            <w:r w:rsidRPr="00A613FB">
              <w:t>质的研究方法与社会科学研究</w:t>
            </w:r>
            <w:r w:rsidRPr="00A613FB">
              <w:rPr>
                <w:rFonts w:hint="eastAsia"/>
              </w:rPr>
              <w:t>》</w:t>
            </w:r>
            <w:r>
              <w:rPr>
                <w:rFonts w:hint="eastAsia"/>
              </w:rPr>
              <w:t>，北京：教育科学出版社，</w:t>
            </w:r>
            <w:r>
              <w:rPr>
                <w:rFonts w:hint="eastAsia"/>
              </w:rPr>
              <w:t>2006</w:t>
            </w:r>
            <w:r>
              <w:rPr>
                <w:rFonts w:hint="eastAsia"/>
              </w:rPr>
              <w:t>年版。</w:t>
            </w:r>
          </w:p>
          <w:p w:rsidR="00A613FB" w:rsidRDefault="00A613FB" w:rsidP="00F46C0A">
            <w:pPr>
              <w:jc w:val="left"/>
            </w:pPr>
            <w:proofErr w:type="gramStart"/>
            <w:r w:rsidRPr="00A613FB">
              <w:rPr>
                <w:rFonts w:hint="eastAsia"/>
              </w:rPr>
              <w:t>陆益龙</w:t>
            </w:r>
            <w:proofErr w:type="gramEnd"/>
            <w:r w:rsidRPr="00A613FB">
              <w:rPr>
                <w:rFonts w:hint="eastAsia"/>
              </w:rPr>
              <w:t>：《定性社会研究方法》</w:t>
            </w:r>
            <w:r>
              <w:rPr>
                <w:rFonts w:hint="eastAsia"/>
              </w:rPr>
              <w:t>，商务印书馆，</w:t>
            </w:r>
            <w:r>
              <w:rPr>
                <w:rFonts w:hint="eastAsia"/>
              </w:rPr>
              <w:t>2011</w:t>
            </w:r>
            <w:r>
              <w:rPr>
                <w:rFonts w:hint="eastAsia"/>
              </w:rPr>
              <w:t>年版。</w:t>
            </w:r>
          </w:p>
          <w:p w:rsidR="00A613FB" w:rsidRDefault="00A613FB" w:rsidP="00F46C0A">
            <w:pPr>
              <w:jc w:val="left"/>
              <w:rPr>
                <w:rFonts w:eastAsia="Arial Unicode MS"/>
                <w:sz w:val="22"/>
              </w:rPr>
            </w:pPr>
            <w:r w:rsidRPr="00421ACD">
              <w:rPr>
                <w:rFonts w:eastAsia="Arial Unicode MS"/>
                <w:sz w:val="22"/>
              </w:rPr>
              <w:t xml:space="preserve">Patricia </w:t>
            </w:r>
            <w:proofErr w:type="spellStart"/>
            <w:r w:rsidRPr="00421ACD">
              <w:rPr>
                <w:rFonts w:eastAsia="Arial Unicode MS"/>
                <w:sz w:val="22"/>
              </w:rPr>
              <w:t>Leavy</w:t>
            </w:r>
            <w:proofErr w:type="spellEnd"/>
            <w:r w:rsidRPr="00421ACD">
              <w:rPr>
                <w:rFonts w:eastAsia="Arial Unicode MS"/>
                <w:sz w:val="22"/>
              </w:rPr>
              <w:t xml:space="preserve">, </w:t>
            </w:r>
            <w:proofErr w:type="spellStart"/>
            <w:r w:rsidRPr="00421ACD">
              <w:rPr>
                <w:rFonts w:eastAsia="Arial Unicode MS"/>
                <w:sz w:val="22"/>
              </w:rPr>
              <w:t>edt</w:t>
            </w:r>
            <w:proofErr w:type="spellEnd"/>
            <w:r w:rsidRPr="00421ACD">
              <w:rPr>
                <w:rFonts w:eastAsia="Arial Unicode MS"/>
                <w:sz w:val="22"/>
              </w:rPr>
              <w:t>.</w:t>
            </w:r>
            <w:proofErr w:type="gramStart"/>
            <w:r w:rsidRPr="00421ACD">
              <w:rPr>
                <w:rFonts w:eastAsia="Arial Unicode MS"/>
                <w:sz w:val="22"/>
              </w:rPr>
              <w:t>,</w:t>
            </w:r>
            <w:r w:rsidRPr="00621369">
              <w:rPr>
                <w:rFonts w:eastAsia="Arial Unicode MS"/>
                <w:i/>
                <w:sz w:val="22"/>
              </w:rPr>
              <w:t>The</w:t>
            </w:r>
            <w:proofErr w:type="gramEnd"/>
            <w:r w:rsidRPr="00621369">
              <w:rPr>
                <w:rFonts w:eastAsia="Arial Unicode MS"/>
                <w:i/>
                <w:sz w:val="22"/>
              </w:rPr>
              <w:t xml:space="preserve"> Oxford Handbook of Qualitative Researc</w:t>
            </w:r>
            <w:r w:rsidRPr="00421ACD">
              <w:rPr>
                <w:rFonts w:eastAsia="Arial Unicode MS"/>
                <w:sz w:val="22"/>
              </w:rPr>
              <w:t>h, New York:</w:t>
            </w:r>
            <w:r w:rsidR="006A40BA">
              <w:rPr>
                <w:rFonts w:eastAsia="Arial Unicode MS"/>
                <w:sz w:val="22"/>
              </w:rPr>
              <w:t xml:space="preserve"> Oxford University Press, 2014</w:t>
            </w:r>
            <w:r w:rsidR="006A40BA">
              <w:rPr>
                <w:rFonts w:eastAsia="Arial Unicode MS" w:hint="eastAsia"/>
                <w:sz w:val="22"/>
              </w:rPr>
              <w:t>.</w:t>
            </w:r>
          </w:p>
          <w:p w:rsidR="006A40BA" w:rsidRDefault="006A40BA" w:rsidP="00F46C0A">
            <w:pPr>
              <w:jc w:val="left"/>
              <w:rPr>
                <w:rFonts w:eastAsia="Arial Unicode MS"/>
                <w:sz w:val="22"/>
              </w:rPr>
            </w:pPr>
            <w:r w:rsidRPr="00621369">
              <w:rPr>
                <w:rFonts w:eastAsia="Arial Unicode MS"/>
                <w:sz w:val="22"/>
              </w:rPr>
              <w:t>Jane Ritchie and Jane Lewis</w:t>
            </w:r>
            <w:r w:rsidRPr="00EE3081">
              <w:rPr>
                <w:rFonts w:eastAsia="Arial Unicode MS"/>
                <w:sz w:val="22"/>
              </w:rPr>
              <w:t xml:space="preserve">, eds., </w:t>
            </w:r>
            <w:r w:rsidRPr="00621369">
              <w:rPr>
                <w:rFonts w:eastAsia="Arial Unicode MS"/>
                <w:i/>
                <w:sz w:val="22"/>
              </w:rPr>
              <w:t>The SAGE Handbook of Qualitative Research</w:t>
            </w:r>
            <w:r w:rsidRPr="00621369">
              <w:rPr>
                <w:rFonts w:eastAsia="Arial Unicode MS"/>
                <w:sz w:val="22"/>
              </w:rPr>
              <w:t xml:space="preserve">, </w:t>
            </w:r>
            <w:r>
              <w:rPr>
                <w:rFonts w:eastAsia="Arial Unicode MS"/>
                <w:sz w:val="22"/>
              </w:rPr>
              <w:t>London: Sage Publications, 2003.</w:t>
            </w:r>
          </w:p>
          <w:p w:rsidR="006A40BA" w:rsidRPr="00E8597D" w:rsidRDefault="006A40BA" w:rsidP="00F46C0A">
            <w:pPr>
              <w:jc w:val="left"/>
              <w:rPr>
                <w:rFonts w:ascii="Times New Roman" w:hAnsi="Times New Roman" w:cs="Times New Roman"/>
                <w:color w:val="00B050"/>
              </w:rPr>
            </w:pPr>
            <w:r w:rsidRPr="00E4225E">
              <w:rPr>
                <w:bCs/>
                <w:sz w:val="22"/>
              </w:rPr>
              <w:lastRenderedPageBreak/>
              <w:t>Audie Klotz and De</w:t>
            </w:r>
            <w:r w:rsidRPr="00A70CD8">
              <w:rPr>
                <w:rFonts w:eastAsia="Arial Unicode MS"/>
                <w:bCs/>
                <w:sz w:val="22"/>
              </w:rPr>
              <w:t>epa Prakash</w:t>
            </w:r>
            <w:r w:rsidRPr="00734F28">
              <w:rPr>
                <w:bCs/>
                <w:sz w:val="22"/>
              </w:rPr>
              <w:t xml:space="preserve">, </w:t>
            </w:r>
            <w:r w:rsidRPr="00A70CD8">
              <w:rPr>
                <w:bCs/>
                <w:sz w:val="22"/>
              </w:rPr>
              <w:t>eds.,</w:t>
            </w:r>
            <w:r w:rsidRPr="00734F28">
              <w:rPr>
                <w:bCs/>
                <w:i/>
                <w:sz w:val="22"/>
              </w:rPr>
              <w:t xml:space="preserve"> Qualitative Methods in International Relations: A Pluralist Guide</w:t>
            </w:r>
            <w:r w:rsidRPr="00734F28">
              <w:rPr>
                <w:bCs/>
                <w:sz w:val="22"/>
              </w:rPr>
              <w:t>, New York</w:t>
            </w:r>
            <w:r>
              <w:rPr>
                <w:bCs/>
                <w:sz w:val="22"/>
              </w:rPr>
              <w:t>: Palgrave Macmillan, 2008.</w:t>
            </w:r>
          </w:p>
        </w:tc>
      </w:tr>
      <w:tr w:rsidR="000A548F" w:rsidTr="00686943">
        <w:trPr>
          <w:trHeight w:val="778"/>
        </w:trPr>
        <w:tc>
          <w:tcPr>
            <w:tcW w:w="2406" w:type="dxa"/>
            <w:vAlign w:val="center"/>
          </w:tcPr>
          <w:p w:rsidR="000A548F" w:rsidRPr="001D0BF5" w:rsidRDefault="000A548F" w:rsidP="00135619">
            <w:pPr>
              <w:jc w:val="center"/>
            </w:pPr>
            <w:r w:rsidRPr="001D0BF5">
              <w:rPr>
                <w:rFonts w:hint="eastAsia"/>
              </w:rPr>
              <w:lastRenderedPageBreak/>
              <w:t>其它（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ED30B5" w:rsidRDefault="000A548F" w:rsidP="007C626D">
            <w:pPr>
              <w:jc w:val="center"/>
              <w:rPr>
                <w:color w:val="00B050"/>
              </w:rPr>
            </w:pPr>
          </w:p>
        </w:tc>
      </w:tr>
      <w:tr w:rsidR="000A548F" w:rsidTr="00686943">
        <w:trPr>
          <w:trHeight w:val="778"/>
        </w:trPr>
        <w:tc>
          <w:tcPr>
            <w:tcW w:w="2406" w:type="dxa"/>
            <w:vAlign w:val="center"/>
          </w:tcPr>
          <w:p w:rsidR="000A548F" w:rsidRPr="001D0BF5" w:rsidRDefault="000A548F" w:rsidP="00135619">
            <w:pPr>
              <w:jc w:val="center"/>
            </w:pPr>
            <w:r w:rsidRPr="001D0BF5">
              <w:rPr>
                <w:rFonts w:hint="eastAsia"/>
              </w:rPr>
              <w:t>备注（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贡献点</w:t>
            </w:r>
            <w:r>
              <w:rPr>
                <w:rFonts w:cs="Times New Roman" w:hint="eastAsia"/>
                <w:color w:val="000000"/>
              </w:rPr>
              <w:t>：</w:t>
            </w:r>
          </w:p>
          <w:p w:rsid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cs="Times New Roman"/>
                <w:color w:val="000000"/>
              </w:rPr>
            </w:pPr>
          </w:p>
          <w:p w:rsid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cs="Times New Roman"/>
                <w:color w:val="000000"/>
              </w:rPr>
            </w:pPr>
            <w:r>
              <w:rPr>
                <w:rFonts w:cs="Times New Roman" w:hint="eastAsia"/>
                <w:color w:val="000000"/>
              </w:rPr>
              <w:t>A2社会科学学科的研究方法入门知识——借助于某一个学科的某些片断，通过短暂的学术探索，让学生接触到这个学科的研究方法，而不是要学生学习经过简化的、较为完整的学科概论或常识</w:t>
            </w:r>
          </w:p>
          <w:p w:rsid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hint="eastAsia"/>
                <w:color w:val="000000"/>
              </w:rPr>
              <w:t>B1清晰思考和用语言文字准确表达的能力</w:t>
            </w:r>
          </w:p>
          <w:p w:rsid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hint="eastAsia"/>
                <w:color w:val="000000"/>
              </w:rPr>
              <w:t>B2发现、分析和解决问题的能力</w:t>
            </w:r>
          </w:p>
          <w:p w:rsid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hint="eastAsia"/>
                <w:color w:val="000000"/>
              </w:rPr>
              <w:t>B3批判性思考和创造性工作的能力</w:t>
            </w:r>
          </w:p>
          <w:p w:rsid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hint="eastAsia"/>
                <w:color w:val="000000"/>
              </w:rPr>
              <w:t>B7终生学习的能力</w:t>
            </w:r>
          </w:p>
          <w:p w:rsid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hint="eastAsia"/>
                <w:color w:val="000000"/>
              </w:rPr>
              <w:t>C3身心和谐、视野</w:t>
            </w:r>
            <w:proofErr w:type="gramStart"/>
            <w:r>
              <w:rPr>
                <w:rFonts w:cs="Times New Roman" w:hint="eastAsia"/>
                <w:color w:val="000000"/>
              </w:rPr>
              <w:t>开阔——</w:t>
            </w:r>
            <w:proofErr w:type="gramEnd"/>
            <w:r>
              <w:rPr>
                <w:rFonts w:cs="Times New Roman" w:hint="eastAsia"/>
                <w:color w:val="000000"/>
              </w:rPr>
              <w:t>具有良好的身体和心理素质；具有对多元文化的包容心态和宽阔的国际化视野</w:t>
            </w:r>
          </w:p>
          <w:p w:rsidR="006A40BA" w:rsidRPr="006A40BA" w:rsidRDefault="006A40BA" w:rsidP="006A40BA">
            <w:pPr>
              <w:pStyle w:val="aa"/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cs="Times New Roman" w:hint="eastAsia"/>
                <w:color w:val="000000"/>
              </w:rPr>
              <w:t>C4思维敏捷、乐于创新——勤于思考，善于钻研，对于推陈出新怀有浓厚的兴趣，富有探索精神并渴望解决问题</w:t>
            </w:r>
          </w:p>
          <w:p w:rsidR="000A548F" w:rsidRPr="006A40BA" w:rsidRDefault="000A548F" w:rsidP="007C626D">
            <w:pPr>
              <w:jc w:val="center"/>
              <w:rPr>
                <w:color w:val="00B050"/>
              </w:rPr>
            </w:pPr>
          </w:p>
        </w:tc>
      </w:tr>
    </w:tbl>
    <w:p w:rsidR="00565461" w:rsidRPr="001D0BF5" w:rsidRDefault="009A0D3D" w:rsidP="00AC4094">
      <w:pPr>
        <w:spacing w:beforeLines="100" w:before="312"/>
        <w:jc w:val="left"/>
      </w:pPr>
      <w:r>
        <w:rPr>
          <w:rFonts w:hint="eastAsia"/>
        </w:rPr>
        <w:t>备注说明</w:t>
      </w:r>
      <w:r w:rsidR="00565461" w:rsidRPr="001D0BF5">
        <w:rPr>
          <w:rFonts w:hint="eastAsia"/>
        </w:rPr>
        <w:t>：</w:t>
      </w:r>
    </w:p>
    <w:p w:rsidR="00857453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="00565461" w:rsidRPr="001D0BF5">
        <w:rPr>
          <w:rFonts w:hint="eastAsia"/>
        </w:rPr>
        <w:t>．</w:t>
      </w:r>
      <w:r w:rsidR="00857453">
        <w:rPr>
          <w:rFonts w:hint="eastAsia"/>
        </w:rPr>
        <w:t>带</w:t>
      </w:r>
      <w:r w:rsidR="00857453">
        <w:rPr>
          <w:rFonts w:hint="eastAsia"/>
        </w:rPr>
        <w:t>*</w:t>
      </w:r>
      <w:r w:rsidR="00857453">
        <w:rPr>
          <w:rFonts w:hint="eastAsia"/>
        </w:rPr>
        <w:t>内容为必填项。</w:t>
      </w:r>
    </w:p>
    <w:p w:rsidR="001D0BF5" w:rsidRPr="00565461" w:rsidRDefault="00C040DE" w:rsidP="009A0D3D">
      <w:pPr>
        <w:spacing w:line="400" w:lineRule="exact"/>
        <w:ind w:firstLineChars="200" w:firstLine="420"/>
      </w:pPr>
      <w:r>
        <w:rPr>
          <w:rFonts w:hint="eastAsia"/>
        </w:rPr>
        <w:t>2</w:t>
      </w:r>
      <w:r w:rsidR="00857453">
        <w:rPr>
          <w:rFonts w:hint="eastAsia"/>
        </w:rPr>
        <w:t>．</w:t>
      </w:r>
      <w:r w:rsidR="00565461" w:rsidRPr="001D0BF5">
        <w:rPr>
          <w:rFonts w:hint="eastAsia"/>
        </w:rPr>
        <w:t>课程简介字数为</w:t>
      </w:r>
      <w:r w:rsidR="00565461" w:rsidRPr="001D0BF5">
        <w:rPr>
          <w:rFonts w:hint="eastAsia"/>
        </w:rPr>
        <w:t>300-500</w:t>
      </w:r>
      <w:r w:rsidR="00565461" w:rsidRPr="001D0BF5">
        <w:rPr>
          <w:rFonts w:hint="eastAsia"/>
        </w:rPr>
        <w:t>字；课程大纲以表述清楚教学安排为宜，字数不限。</w:t>
      </w:r>
    </w:p>
    <w:sectPr w:rsidR="001D0BF5" w:rsidRPr="00565461" w:rsidSect="00AD70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F60" w:rsidRDefault="00A60F60" w:rsidP="00577ECF">
      <w:r>
        <w:separator/>
      </w:r>
    </w:p>
  </w:endnote>
  <w:endnote w:type="continuationSeparator" w:id="0">
    <w:p w:rsidR="00A60F60" w:rsidRDefault="00A60F60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F60" w:rsidRDefault="00A60F60" w:rsidP="00577ECF">
      <w:r>
        <w:separator/>
      </w:r>
    </w:p>
  </w:footnote>
  <w:footnote w:type="continuationSeparator" w:id="0">
    <w:p w:rsidR="00A60F60" w:rsidRDefault="00A60F60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81BE7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41DA"/>
    <w:rsid w:val="0061590F"/>
    <w:rsid w:val="00647F8A"/>
    <w:rsid w:val="00656964"/>
    <w:rsid w:val="00663B60"/>
    <w:rsid w:val="00686943"/>
    <w:rsid w:val="006A13AE"/>
    <w:rsid w:val="006A40BA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4475D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37C7"/>
    <w:rsid w:val="009E73FA"/>
    <w:rsid w:val="00A16565"/>
    <w:rsid w:val="00A3078F"/>
    <w:rsid w:val="00A37564"/>
    <w:rsid w:val="00A54CA9"/>
    <w:rsid w:val="00A60F60"/>
    <w:rsid w:val="00A613FB"/>
    <w:rsid w:val="00A61B1F"/>
    <w:rsid w:val="00A74FD4"/>
    <w:rsid w:val="00A874E8"/>
    <w:rsid w:val="00A960D0"/>
    <w:rsid w:val="00AC0E1A"/>
    <w:rsid w:val="00AC1B9C"/>
    <w:rsid w:val="00AC4094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4383"/>
    <w:rsid w:val="00B970D8"/>
    <w:rsid w:val="00BB2F0A"/>
    <w:rsid w:val="00BE022B"/>
    <w:rsid w:val="00BE3AD1"/>
    <w:rsid w:val="00C040DE"/>
    <w:rsid w:val="00C32E3E"/>
    <w:rsid w:val="00C46B87"/>
    <w:rsid w:val="00C55354"/>
    <w:rsid w:val="00C73038"/>
    <w:rsid w:val="00C85828"/>
    <w:rsid w:val="00CA785F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35F53"/>
    <w:rsid w:val="00E43921"/>
    <w:rsid w:val="00E54B0F"/>
    <w:rsid w:val="00E5505D"/>
    <w:rsid w:val="00E8597D"/>
    <w:rsid w:val="00E85F6E"/>
    <w:rsid w:val="00E90402"/>
    <w:rsid w:val="00E94386"/>
    <w:rsid w:val="00E953DB"/>
    <w:rsid w:val="00EA259D"/>
    <w:rsid w:val="00EB20C0"/>
    <w:rsid w:val="00EC1070"/>
    <w:rsid w:val="00EC42BD"/>
    <w:rsid w:val="00ED2940"/>
    <w:rsid w:val="00ED30B5"/>
    <w:rsid w:val="00F12A6B"/>
    <w:rsid w:val="00F262EB"/>
    <w:rsid w:val="00F46C0A"/>
    <w:rsid w:val="00F746B7"/>
    <w:rsid w:val="00F93670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7C7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F12A6B"/>
    <w:pPr>
      <w:keepNext/>
      <w:widowControl/>
      <w:jc w:val="center"/>
      <w:outlineLvl w:val="1"/>
    </w:pPr>
    <w:rPr>
      <w:rFonts w:ascii="Times New Roman" w:eastAsia="宋体" w:hAnsi="Times New Roman" w:cs="Times New Roman"/>
      <w:b/>
      <w:kern w:val="0"/>
      <w:sz w:val="36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character" w:customStyle="1" w:styleId="2Char">
    <w:name w:val="标题 2 Char"/>
    <w:basedOn w:val="a0"/>
    <w:link w:val="2"/>
    <w:rsid w:val="00F12A6B"/>
    <w:rPr>
      <w:rFonts w:ascii="Times New Roman" w:eastAsia="宋体" w:hAnsi="Times New Roman" w:cs="Times New Roman"/>
      <w:b/>
      <w:kern w:val="0"/>
      <w:sz w:val="36"/>
      <w:szCs w:val="20"/>
      <w:lang w:eastAsia="en-US"/>
    </w:rPr>
  </w:style>
  <w:style w:type="character" w:customStyle="1" w:styleId="a-size-large1">
    <w:name w:val="a-size-large1"/>
    <w:basedOn w:val="a0"/>
    <w:rsid w:val="00A613FB"/>
    <w:rPr>
      <w:rFonts w:ascii="Arial" w:hAnsi="Arial" w:cs="Arial" w:hint="default"/>
    </w:rPr>
  </w:style>
  <w:style w:type="paragraph" w:styleId="aa">
    <w:name w:val="Normal (Web)"/>
    <w:basedOn w:val="a"/>
    <w:uiPriority w:val="99"/>
    <w:semiHidden/>
    <w:unhideWhenUsed/>
    <w:rsid w:val="006A40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9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05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8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06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70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0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9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8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7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User</cp:lastModifiedBy>
  <cp:revision>9</cp:revision>
  <cp:lastPrinted>2014-04-28T01:34:00Z</cp:lastPrinted>
  <dcterms:created xsi:type="dcterms:W3CDTF">2016-01-08T02:12:00Z</dcterms:created>
  <dcterms:modified xsi:type="dcterms:W3CDTF">2016-11-22T01:56:00Z</dcterms:modified>
</cp:coreProperties>
</file>